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76" w:rsidRPr="00454B76" w:rsidRDefault="00454B76" w:rsidP="00454B76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bookmarkStart w:id="0" w:name="_GoBack"/>
      <w:r w:rsidRPr="00454B76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Курская битва </w:t>
      </w:r>
      <w:bookmarkEnd w:id="0"/>
      <w:r w:rsidRPr="00454B76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1943</w:t>
      </w:r>
    </w:p>
    <w:p w:rsidR="00454B76" w:rsidRPr="00454B76" w:rsidRDefault="00454B76" w:rsidP="0045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A3DC1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906145" cy="763270"/>
            <wp:effectExtent l="0" t="0" r="8255" b="0"/>
            <wp:docPr id="2" name="Рисунок 2" descr="Курская битва. Оборонительное сражение советских войск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ская битва. Оборонительное сражение советских войск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A3DC1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771525" cy="914400"/>
            <wp:effectExtent l="0" t="0" r="9525" b="0"/>
            <wp:docPr id="1" name="Рисунок 1" descr="Курская битва. Контрнаступление советских войск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рская битва. Контрнаступление советских войск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Курская битва 1943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боевые действия Советских Вооруженных Сил во время Великой Отечественной войны 1941—45 с 5 июля по 23 августа 1943 в районе Курского выступа по срыву крупного наступления немецко-фашистских войск и их разгрому. Делится на 2 периода: оборонительное сражение (5—23 июля) и контрнаступление (12 июля — 23 августа).</w:t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поражения немецко-фашистских вой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 в </w:t>
      </w:r>
      <w:hyperlink r:id="rId9" w:tooltip="Сталинградская битва 1942-43" w:history="1">
        <w:r w:rsidRPr="00454B76">
          <w:rPr>
            <w:rFonts w:ascii="Arial" w:eastAsia="Times New Roman" w:hAnsi="Arial" w:cs="Arial"/>
            <w:color w:val="2D4973"/>
            <w:sz w:val="21"/>
            <w:szCs w:val="21"/>
            <w:lang w:eastAsia="ru-RU"/>
          </w:rPr>
          <w:t>Ст</w:t>
        </w:r>
        <w:proofErr w:type="gramEnd"/>
        <w:r w:rsidRPr="00454B76">
          <w:rPr>
            <w:rFonts w:ascii="Arial" w:eastAsia="Times New Roman" w:hAnsi="Arial" w:cs="Arial"/>
            <w:color w:val="2D4973"/>
            <w:sz w:val="21"/>
            <w:szCs w:val="21"/>
            <w:lang w:eastAsia="ru-RU"/>
          </w:rPr>
          <w:t>алинградской битве 1942—43</w:t>
        </w:r>
      </w:hyperlink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 в ходе зимнего наступления Советской Армии немецко-фашистское командование, планируя летнюю кампанию 1943, решило провести крупное наступление на советско-германском фронте с целью вернуть утраченную стратегическую инициативу. Для наступления противник избрал глубоко вдававшийся в расположение его армий т. н. Курский выступ, который образовался в ходе зимне-весеннего наступления советских войск.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Здесь противник сосредоточил до 50 дивизий (в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16 танковых и моторизованных), 2 танковые бригады, 3 отдельных танковых батальона и 8 дивизионов штурмовых орудий, входивших в состав 9-й и 2-й армий группы армий "Центр" (командующий генерал-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фельдмарщал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Клюге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4-й танковой армии и оперативной группы "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Кемпф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" группы армий "Юг" (командующий генерал-фельдмаршал Э.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Манштейн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всего около 900 тыс. человек, до 10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тыс. орудий и миномётов, около 2,7 тыс. танков и штурмовых орудий и свыше 2 тыс. самолётов. Кроме того, к флангам ударных группировок примыкало около 20 дивизий. Немецко-фашистское командование возлагало большие надежды на внезапное применение новых тяжёлых танков "Тигр" и "Пантера", штурмовых орудий "Фердинанд", истребителей "Фокке-Вульф-190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и штурмовиков "Хеншель-129". Планом операции намечалось внезапными сходящимися ударами в общем направлении на Курск окружить и уничтожить группировку советских войск и в случае успеха развивать наступление вглубь. Операция получила название "Цитадель" и должна была явиться исходной для др. наступательных операций летней кампании 1943.</w:t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летней кампании Советская Армия имела всё необходимое для перехода в наступление в районе Курского выступа.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когда советская разведка установила подготовку противником большого летнего наступления, на совещании в Ставке Верховного Главнокомандования (Верховный главнокомандующий И. В. Сталин) 12 апреля было принято решение о переходе к преднамеренной, заранее спланированной обороне с целью измотать и обескровить ударные группировки врага, а затем, перейдя в контрнаступление, завершить их разгром и развернуть общее наступление на юго-западном и западном стратегическом направлениях.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Предусматривался также переход советских войск к активным действиям в случае, если немецко-фашистские войска не предпримут наступления в ближайшее время или отложат его на длительный срок. Войска Центрального фронта (командующий генерал армии К. К. Рокоссовский) обороняли северный фас Курского выступа, а войска Воронежского фронта (командующий генерал армии Н. Ф. Ватутин) — южный фас. В их тылу был сосредоточен мощный стратегический резерв — Степной фронт (командующий генерал-полковник И. С. Конев). Координацию действий фронтов осуществляли представители Ставки Маршалы Советского Союза Г. К. Жуков и А. М. Василевский. В течение апреля — июня на Курском выступе было создано 8 оборонительных рубежей глубиной до 300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Особое внимание уделялось созданию прочной противотанковой обороны. Средняя плотность минирования на направлении ожидаемых ударов противника составляла 1500 противотанковых и 1700 противопехотных мин на 1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фронта.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началу июля в войсках Центрального и Воронежского фронтов насчитывалось свыше 1300 тыс. человек, до 20 тыс. орудий и миномётов, около 3600 танков и самоходных орудий и свыше 2800 самолётов. 2 июля Ставка ВГК предупредила 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командующих фронтами о возможном начале наступления противника между 3 и 6 июля, позднее стало известно, что наступление назначено на утро 5 июля.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несколько часов до перехода противника в наступление была проведена мощная артиллерийская и авиационная контрподготовка, в результате которой враг понёс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значительные потери и не достиг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внезапности удара. Утром 5 июля на северном фасе немецко-фашистские войска перешли в наступление, нанося главный удар в направлении Ольховатки в полосе 13-й армии. Несмотря на ввод в сражение всей ударной группировки и превосходство в силах и средствах на узких участках (в 1-м эшелоне действовало до 500 танков), противник не достиг успеха и перенёс удар в направлении Понырей, но и здесь не смог прорвать оборону советских войск. Противнику удалось вклиниться лишь на 10—12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после чего уже с 10 июля его наступательные возможности иссякли. Потеряв до </w:t>
      </w:r>
      <w:r w:rsidRPr="00454B76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454B76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танков, 9-я немецкая армия была вынуждена перейти к обороне.</w:t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южном фасе удар противника 5 июля встретили 6-я и 7-я гвардейские армии. Создав значительное превосходство в живой силе и боевой технике (в 1-й день было введено в бой до 700 танков), противник стремился прорваться в направлениях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Обояни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Корочи. Однако ценой огромных потерь ему удалось продвинуться лишь на 35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Тогда враг перенёс главный удар в направлении Прохоровки. Но советские войска, усиленные стратегическими резервами, нанесли здесь мощный контрудар по вклинившейся вражеской группировке. 12 июля в районе Прохоровки произошло одно из крупнейших в истории войн танковое сражение, в котором с обеих сторон участвовали до 1500 танков и самоходных орудий и крупные силы авиации. За день боя противник потерял свыше 350 танков и свыше 10 тыс. убитыми. 12 июля наступил перелом в К. б., враг перешёл к обороне, а 16 июля начал отводить свои силы. Войска Воронежского, а с 19 июля и Степного фронтов перешли к преследованию и отбросили немецко-фашистские войска на исходный рубеж. Операция "Цитадель" провалилась, врагу не удалось повернуть ход войны в свою пользу.</w:t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разгар сражения 12 июля войска Западного (командующий генерал-полковник В. Д. Соколовский) и Брянского (командующий генерал-полковник М. М. Попов) фронтов начали наступление против 2-й танковой и 9-й армий врага в районе Орла (27 пехотных, 8 танковых, 2 моторизованные дивизии, 1 танковый батальон и 8 дивизионов штурмовых орудий).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Противник имел здесь мощную оборону. Главный удар в полосе Западного фронта наносила 11-я гвардейская армия, которая к исходу 13 июля прорвала оборону противника на глубину 25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61-я, 3-я и 63-я армии Брянского фронта продвинулись соответственно на 8, 14 и 15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Вскоре наступление развернулось на широком фронте, что создало благоприятную обстановку для перехода в контрнаступление войск Центрального фронта в направлении Кром. Для наращивания силы удара были введены в сражение из резерва ВГК 3-я гвардейская танковая, 4-я танковая и 11-я армии. 26 июля немецко-фашистские войска были вынуждены оставить Орловский плацдарм и начать отход на позицию "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Хаген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(восточнее Брянска). 29 июля был освобожден Волхов, 5 августа — Орёл. К 18 августа советские войска подошли к оборонительному рубежу противника восточнее Брянска. С разгромом врага рухнули планы немецко-фашистского командования по использованию Орловского плацдарма для удара в восточном направлении. Контрнаступление начало перерастать в общее наступление сов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ойск.</w:t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Контрнаступление на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белгородско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-харьковском направлении осуществляли войска Воронежского и Степного фронтов во взаимодействии с Юго-Западным фронтом (командующий генерал армии Р. Я. Малиновский). В составе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белгородско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-харьковской группировки противника насчитывалось 18 дивизий (в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4 танковые) и 2 танковых батальона 4-й танковой армии и оперативной группы "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Кемпф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". Контрнаступление началось утром 3 августа после мощной артиллерийской и авиационной подготовки. Вскоре в сражение были введены 1-я танковая и 5-я гвардейская танковая армии. Обойдя узлы сопротивления, советские войска продвинулись до 20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 5 августа освободили Белгород. Вечером 5 августа в Москве впервые был дан артиллерийский салют в честь войск, освободивших Орёл и 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Белгород. За 5 дней наступления войска 1-й танковой и 6-й гвардейской армий прошли свыше 100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7 августа овладели Богодуховом. Соединения 5-й гвардейской танковой армии за это время продвинулись до 80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развивали наступление на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Люботин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задачей перерезать пути отхода противника из Харькова на З. К исходу 11 августа войска Воронежского фронта перерезали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железную дорогу Харьков — Полтава. Войска Степного фронта вплотную подошли к внешнему оборонительному обводу Харькова. Немецко-фашистское командование ввело в бой свои оперативные резервы, переброшенные из Донбасса. Однако предпринятые противником в период 11—17 августа контрудары против войск Воронежского фронта в районе Богодухова, а затем в районе Ахтырки не достигли успеха. Противник был вынужден прекратить атаки и перейти к обороне. Войска Степного фронта, развивая наступление, 23 августа после упорных боев полностью очистили Харьков от врага. В ходе контрнаступления на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белгородско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-харьковском направлении советские войска продвинулись на 140 </w:t>
      </w: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км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нависли над всем южным крылом германского фронта, заняв выгодное положение для перехода в общее наступление с целью освобождения Левобережной Украины и выхода на р. Днепр.</w:t>
      </w:r>
    </w:p>
    <w:p w:rsidR="00454B76" w:rsidRPr="00454B76" w:rsidRDefault="00454B76" w:rsidP="00454B76">
      <w:pPr>
        <w:shd w:val="clear" w:color="auto" w:fill="FFFFFF"/>
        <w:spacing w:after="24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50-дневной К. б. было разгромлено до 30 дивизий противника, в том числе 7 танковых. Общие потери немецко-фашистских войск убитыми, тяжелоранеными и пропавшими без вести составили свыше 500 тыс. человек Советские ВВС окончательно завоевали господство в воздухе. Успешному завершению К. б. способствовали активные действия партизан накануне и в период К. б. Нанося удары по тылам врага, они сковали до 100 тыс. солдат и офицеров противника. Партизаны произвели 1460 налётов </w:t>
      </w:r>
      <w:proofErr w:type="gram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ж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.-д. линии, вывели из строя свыше 1000 паровозов и разгромили свыше 400 воинских эшелонов.</w:t>
      </w:r>
    </w:p>
    <w:p w:rsidR="00454B76" w:rsidRPr="00454B76" w:rsidRDefault="00454B76" w:rsidP="00454B76">
      <w:pPr>
        <w:shd w:val="clear" w:color="auto" w:fill="FFFFFF"/>
        <w:spacing w:after="24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К. б. — одна из крупнейших битв Великой Отечественной войны 1941—45, в которой Советская Армия сорвала последнее крупное наступление немецко-фашистских войск на советско-германском фронте и окончательно закрепила стратегическую инициативу в своих руках. Из всех побед 1943 она была решающей в обеспечении коренного перелома в ходе Великой Отечественной и 2-й мировой войн, завершившегося освобождением Левобережной Украины и сокрушением вражеской обороны на Днепре в конце 1943. Немецко-фашистское командование было вынуждено отказаться от наступательной стратегии и перейти к обороне на всём фронте. Ему пришлось перебросить на Восточный фронт войска и авиацию со Средиземноморского театра военных действий, что облегчило высадку англо-американских войск в Сицилии и Италии. К. б. явилась торжеством советского военного искусства.</w:t>
      </w:r>
    </w:p>
    <w:p w:rsidR="00454B76" w:rsidRPr="00454B76" w:rsidRDefault="00454B76" w:rsidP="00454B76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Лит</w:t>
      </w:r>
      <w:proofErr w:type="gramStart"/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.:</w:t>
      </w:r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История Великой Отечественной войны Советского Союза, 1941—1945, т. 3, М., 1964; Вторая мировая война 1939—1945, М., 1958; Колтунов Г. А., Соловьев Б. Г., Курская битва, М., 1970; Курская битва. Сб. ст., М., 1970; "Совершенно секретно! Только для командования!". Стратегия фашистской Германии в войне против СССР. Документы и материалы, М., 1967; 50 лет Вооруженных Сил СССР, М., 1968;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Меллентин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Ф., Танковые сражения 1939—1945, пер. с англ., М., 1957;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Manstein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Е.,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Verlorene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Siege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Bonn</w:t>
      </w:r>
      <w:proofErr w:type="spellEnd"/>
      <w:r w:rsidRPr="00454B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1955.</w:t>
      </w:r>
    </w:p>
    <w:p w:rsidR="00454B76" w:rsidRPr="00454B76" w:rsidRDefault="00454B76" w:rsidP="00454B76">
      <w:pPr>
        <w:shd w:val="clear" w:color="auto" w:fill="FFFFFF"/>
        <w:spacing w:line="28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B7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А. М. Василевский.</w:t>
      </w:r>
    </w:p>
    <w:p w:rsidR="00763400" w:rsidRDefault="00763400"/>
    <w:sectPr w:rsidR="0076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64"/>
    <w:rsid w:val="00454B76"/>
    <w:rsid w:val="00763400"/>
    <w:rsid w:val="00EB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4B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4B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4B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4B76"/>
    <w:rPr>
      <w:b/>
      <w:bCs/>
    </w:rPr>
  </w:style>
  <w:style w:type="character" w:customStyle="1" w:styleId="udar">
    <w:name w:val="udar"/>
    <w:basedOn w:val="a0"/>
    <w:rsid w:val="00454B76"/>
  </w:style>
  <w:style w:type="character" w:customStyle="1" w:styleId="apple-converted-space">
    <w:name w:val="apple-converted-space"/>
    <w:basedOn w:val="a0"/>
    <w:rsid w:val="00454B76"/>
  </w:style>
  <w:style w:type="character" w:styleId="a6">
    <w:name w:val="Emphasis"/>
    <w:basedOn w:val="a0"/>
    <w:uiPriority w:val="20"/>
    <w:qFormat/>
    <w:rsid w:val="00454B7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5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4B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4B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4B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4B76"/>
    <w:rPr>
      <w:b/>
      <w:bCs/>
    </w:rPr>
  </w:style>
  <w:style w:type="character" w:customStyle="1" w:styleId="udar">
    <w:name w:val="udar"/>
    <w:basedOn w:val="a0"/>
    <w:rsid w:val="00454B76"/>
  </w:style>
  <w:style w:type="character" w:customStyle="1" w:styleId="apple-converted-space">
    <w:name w:val="apple-converted-space"/>
    <w:basedOn w:val="a0"/>
    <w:rsid w:val="00454B76"/>
  </w:style>
  <w:style w:type="character" w:styleId="a6">
    <w:name w:val="Emphasis"/>
    <w:basedOn w:val="a0"/>
    <w:uiPriority w:val="20"/>
    <w:qFormat/>
    <w:rsid w:val="00454B7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5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5993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824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lovari.yandex.ru/illustrations/bse/pictures/02091/155230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slovari.yandex.ru/illustrations/bse/pictures/02470/51453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lovari.yandex.ru/~%D0%BA%D0%BD%D0%B8%D0%B3%D0%B8/%D0%91%D0%A1%D0%AD/%D0%A1%D1%82%D0%B0%D0%BB%D0%B8%D0%BD%D0%B3%D1%80%D0%B0%D0%B4%D1%81%D0%BA%D0%B0%D1%8F%20%D0%B1%D0%B8%D1%82%D0%B2%D0%B0%201942-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1670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Радик</cp:lastModifiedBy>
  <cp:revision>3</cp:revision>
  <dcterms:created xsi:type="dcterms:W3CDTF">2014-06-20T05:58:00Z</dcterms:created>
  <dcterms:modified xsi:type="dcterms:W3CDTF">2014-06-20T05:58:00Z</dcterms:modified>
</cp:coreProperties>
</file>